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6AF6E06" w:rsidR="00F71A3D" w:rsidRPr="00667D0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667D07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7157E1" w:rsidRPr="00667D07">
              <w:rPr>
                <w:rFonts w:ascii="Tw Cen MT" w:hAnsi="Tw Cen MT"/>
                <w:b/>
                <w:sz w:val="30"/>
                <w:szCs w:val="30"/>
              </w:rPr>
              <w:t>PC1</w:t>
            </w:r>
            <w:r w:rsidR="00860D05" w:rsidRPr="00667D07">
              <w:rPr>
                <w:rFonts w:ascii="Tw Cen MT" w:hAnsi="Tw Cen MT"/>
                <w:b/>
                <w:sz w:val="30"/>
                <w:szCs w:val="30"/>
              </w:rPr>
              <w:t>EE</w:t>
            </w:r>
            <w:r w:rsidR="00F000A3" w:rsidRPr="00667D07">
              <w:rPr>
                <w:rFonts w:ascii="Tw Cen MT" w:hAnsi="Tw Cen MT"/>
                <w:b/>
                <w:sz w:val="30"/>
                <w:szCs w:val="30"/>
              </w:rPr>
              <w:t>2</w:t>
            </w:r>
            <w:r w:rsidR="007157E1" w:rsidRPr="00667D07">
              <w:rPr>
                <w:rFonts w:ascii="Tw Cen MT" w:hAnsi="Tw Cen MT"/>
                <w:b/>
                <w:sz w:val="30"/>
                <w:szCs w:val="30"/>
              </w:rPr>
              <w:t>0</w:t>
            </w:r>
            <w:r w:rsidR="00F000A3" w:rsidRPr="00667D07">
              <w:rPr>
                <w:rFonts w:ascii="Tw Cen MT" w:hAnsi="Tw Cen MT"/>
                <w:b/>
                <w:sz w:val="30"/>
                <w:szCs w:val="30"/>
              </w:rPr>
              <w:t>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667D07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667D07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667D07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67D07">
        <w:rPr>
          <w:rFonts w:ascii="Tw Cen MT" w:hAnsi="Tw Cen MT"/>
          <w:sz w:val="30"/>
          <w:szCs w:val="30"/>
        </w:rPr>
        <w:t>(AUTONOMOUS)</w:t>
      </w:r>
    </w:p>
    <w:p w14:paraId="6EDEB20F" w14:textId="35A9D36D" w:rsidR="00F71A3D" w:rsidRPr="00667D07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67D07">
        <w:rPr>
          <w:rFonts w:ascii="Tw Cen MT" w:hAnsi="Tw Cen MT"/>
          <w:sz w:val="30"/>
          <w:szCs w:val="30"/>
        </w:rPr>
        <w:t xml:space="preserve">B.Tech. </w:t>
      </w:r>
      <w:r w:rsidR="005916C7" w:rsidRPr="00667D07">
        <w:rPr>
          <w:rFonts w:ascii="Tw Cen MT" w:hAnsi="Tw Cen MT"/>
          <w:sz w:val="30"/>
          <w:szCs w:val="30"/>
        </w:rPr>
        <w:t>I</w:t>
      </w:r>
      <w:r w:rsidR="007157E1" w:rsidRPr="00667D07">
        <w:rPr>
          <w:rFonts w:ascii="Tw Cen MT" w:hAnsi="Tw Cen MT"/>
          <w:sz w:val="30"/>
          <w:szCs w:val="30"/>
        </w:rPr>
        <w:t>I</w:t>
      </w:r>
      <w:r w:rsidRPr="00667D07">
        <w:rPr>
          <w:rFonts w:ascii="Tw Cen MT" w:hAnsi="Tw Cen MT"/>
          <w:sz w:val="30"/>
          <w:szCs w:val="30"/>
        </w:rPr>
        <w:t xml:space="preserve">I Year I Semester Regular Examinations, </w:t>
      </w:r>
      <w:r w:rsidR="007157E1" w:rsidRPr="00667D07">
        <w:rPr>
          <w:rFonts w:ascii="Tw Cen MT" w:hAnsi="Tw Cen MT"/>
          <w:sz w:val="30"/>
          <w:szCs w:val="30"/>
        </w:rPr>
        <w:t>December, 2024</w:t>
      </w:r>
    </w:p>
    <w:p w14:paraId="7061E8C0" w14:textId="24B1D4AA" w:rsidR="00F71A3D" w:rsidRPr="00667D07" w:rsidRDefault="00F000A3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667D07">
        <w:rPr>
          <w:rFonts w:ascii="Tw Cen MT" w:hAnsi="Tw Cen MT"/>
          <w:b/>
          <w:sz w:val="30"/>
          <w:szCs w:val="30"/>
        </w:rPr>
        <w:t>CONTROL SYSTEMS</w:t>
      </w:r>
    </w:p>
    <w:p w14:paraId="772AFEF7" w14:textId="77777E9B" w:rsidR="00F71A3D" w:rsidRPr="00667D07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67D07">
        <w:rPr>
          <w:rFonts w:ascii="Tw Cen MT" w:hAnsi="Tw Cen MT"/>
          <w:sz w:val="30"/>
          <w:szCs w:val="30"/>
        </w:rPr>
        <w:t>(</w:t>
      </w:r>
      <w:r w:rsidR="00860D05" w:rsidRPr="00667D07">
        <w:rPr>
          <w:rFonts w:ascii="Tw Cen MT" w:hAnsi="Tw Cen MT"/>
          <w:sz w:val="30"/>
          <w:szCs w:val="30"/>
        </w:rPr>
        <w:t>EE</w:t>
      </w:r>
      <w:r w:rsidR="005916C7" w:rsidRPr="00667D07">
        <w:rPr>
          <w:rFonts w:ascii="Tw Cen MT" w:hAnsi="Tw Cen MT"/>
          <w:sz w:val="30"/>
          <w:szCs w:val="30"/>
        </w:rPr>
        <w:t>E</w:t>
      </w:r>
      <w:r w:rsidRPr="00667D07">
        <w:rPr>
          <w:rFonts w:ascii="Tw Cen MT" w:hAnsi="Tw Cen MT"/>
          <w:sz w:val="30"/>
          <w:szCs w:val="30"/>
        </w:rPr>
        <w:t>)</w:t>
      </w:r>
    </w:p>
    <w:p w14:paraId="47843541" w14:textId="49FB97E3" w:rsidR="00F71A3D" w:rsidRPr="00667D07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667D07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</w:t>
      </w:r>
      <w:r w:rsidR="00667D07">
        <w:rPr>
          <w:rFonts w:ascii="Tw Cen MT" w:hAnsi="Tw Cen MT" w:cs="Arial"/>
          <w:b/>
          <w:sz w:val="30"/>
          <w:szCs w:val="30"/>
          <w:lang w:eastAsia="en-IN"/>
        </w:rPr>
        <w:t xml:space="preserve">     </w:t>
      </w:r>
      <w:r w:rsidR="00667D07">
        <w:rPr>
          <w:rFonts w:ascii="Tw Cen MT" w:hAnsi="Tw Cen MT" w:cs="Arial"/>
          <w:b/>
          <w:sz w:val="30"/>
          <w:szCs w:val="30"/>
          <w:lang w:eastAsia="en-IN"/>
        </w:rPr>
        <w:tab/>
      </w:r>
      <w:r w:rsidR="00667D07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667D07">
        <w:rPr>
          <w:rFonts w:ascii="Tw Cen MT" w:hAnsi="Tw Cen MT" w:cs="Arial"/>
          <w:b/>
          <w:sz w:val="30"/>
          <w:szCs w:val="30"/>
          <w:lang w:eastAsia="en-IN"/>
        </w:rPr>
        <w:t xml:space="preserve"> Max. Marks: 60</w:t>
      </w:r>
    </w:p>
    <w:p w14:paraId="35FBCB44" w14:textId="77777777" w:rsidR="00F71A3D" w:rsidRPr="00667D07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667D07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667D07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667D07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39D5DA33" w14:textId="77777777" w:rsidR="00972DEF" w:rsidRPr="00667D07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667D07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All Questions Carry Equal Marks.</w:t>
      </w:r>
      <w:r w:rsidRPr="00667D07">
        <w:rPr>
          <w:rFonts w:ascii="Tw Cen MT" w:hAnsi="Tw Cen MT" w:cs="Arial"/>
          <w:b/>
          <w:sz w:val="30"/>
          <w:szCs w:val="30"/>
          <w:lang w:eastAsia="en-IN"/>
        </w:rPr>
        <w:t xml:space="preserve"> </w:t>
      </w:r>
    </w:p>
    <w:p w14:paraId="76195B19" w14:textId="77777777" w:rsidR="00667D07" w:rsidRDefault="00667D07" w:rsidP="00E2091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3A657BE2" w14:textId="77777777" w:rsidR="0059579C" w:rsidRPr="00667D07" w:rsidRDefault="0059579C" w:rsidP="00E2091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667D07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38D59BB3" w14:textId="3A02CE4E" w:rsidR="006C2670" w:rsidRPr="00667D07" w:rsidRDefault="0059579C" w:rsidP="00E2091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667D07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888"/>
        <w:gridCol w:w="888"/>
        <w:gridCol w:w="888"/>
      </w:tblGrid>
      <w:tr w:rsidR="006C2670" w:rsidRPr="00667D07" w14:paraId="316E4596" w14:textId="77777777" w:rsidTr="00667D07">
        <w:tc>
          <w:tcPr>
            <w:tcW w:w="902" w:type="dxa"/>
          </w:tcPr>
          <w:p w14:paraId="47967FF4" w14:textId="77777777" w:rsidR="006C2670" w:rsidRPr="00667D07" w:rsidRDefault="006C2670" w:rsidP="00E2091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57" w:type="dxa"/>
          </w:tcPr>
          <w:p w14:paraId="73B7944C" w14:textId="39A71D92" w:rsidR="006C2670" w:rsidRPr="00667D07" w:rsidRDefault="006C2670" w:rsidP="00DE49F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What are the advantages of </w:t>
            </w:r>
            <w:r w:rsidR="00DE49F0" w:rsidRPr="00667D07">
              <w:rPr>
                <w:rFonts w:ascii="Times New Roman" w:hAnsi="Times New Roman" w:cs="Times New Roman"/>
                <w:sz w:val="30"/>
                <w:szCs w:val="30"/>
              </w:rPr>
              <w:t>nega</w:t>
            </w: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tive feedback?</w:t>
            </w:r>
          </w:p>
        </w:tc>
        <w:tc>
          <w:tcPr>
            <w:tcW w:w="888" w:type="dxa"/>
          </w:tcPr>
          <w:p w14:paraId="64C10D96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8" w:type="dxa"/>
          </w:tcPr>
          <w:p w14:paraId="5D331592" w14:textId="349DB601" w:rsidR="006C2670" w:rsidRPr="00667D07" w:rsidRDefault="00C10C61" w:rsidP="00D02C1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D02C13" w:rsidRPr="00667D07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88" w:type="dxa"/>
          </w:tcPr>
          <w:p w14:paraId="0BCF7954" w14:textId="7E9427E6" w:rsidR="006C2670" w:rsidRPr="00667D07" w:rsidRDefault="00C10C61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6C2670" w:rsidRPr="00667D07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6C2670" w:rsidRPr="00667D07" w14:paraId="0729ECD9" w14:textId="77777777" w:rsidTr="00667D07">
        <w:tc>
          <w:tcPr>
            <w:tcW w:w="902" w:type="dxa"/>
          </w:tcPr>
          <w:p w14:paraId="6E705C90" w14:textId="77777777" w:rsidR="006C2670" w:rsidRPr="00667D07" w:rsidRDefault="006C2670" w:rsidP="00E2091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57" w:type="dxa"/>
          </w:tcPr>
          <w:p w14:paraId="679BEEAE" w14:textId="42D3C5DB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The overall transfer function of a certain system is K/(s+K). The system requires 0.9 second to indicate 95% of response when subjected to a unit step exci</w:t>
            </w:r>
            <w:r w:rsidR="00DE49F0" w:rsidRPr="00667D07">
              <w:rPr>
                <w:rFonts w:ascii="Times New Roman" w:hAnsi="Times New Roman" w:cs="Times New Roman"/>
                <w:sz w:val="30"/>
                <w:szCs w:val="30"/>
              </w:rPr>
              <w:t>tation. Calculate the value of K</w:t>
            </w: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88" w:type="dxa"/>
          </w:tcPr>
          <w:p w14:paraId="6420787A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8" w:type="dxa"/>
          </w:tcPr>
          <w:p w14:paraId="4CBAD668" w14:textId="66589E8D" w:rsidR="006C2670" w:rsidRPr="00667D07" w:rsidRDefault="00C10C61" w:rsidP="00D02C1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D02C13" w:rsidRPr="00667D07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88" w:type="dxa"/>
          </w:tcPr>
          <w:p w14:paraId="36C037D0" w14:textId="658F151D" w:rsidR="006C2670" w:rsidRPr="00667D07" w:rsidRDefault="00C10C61" w:rsidP="00D02C1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D02C13" w:rsidRPr="00667D07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6C2670" w:rsidRPr="00667D07" w14:paraId="4C9BD9FE" w14:textId="77777777" w:rsidTr="00667D07">
        <w:tc>
          <w:tcPr>
            <w:tcW w:w="902" w:type="dxa"/>
          </w:tcPr>
          <w:p w14:paraId="6E7002D7" w14:textId="77777777" w:rsidR="006C2670" w:rsidRPr="00667D07" w:rsidRDefault="006C2670" w:rsidP="00E2091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57" w:type="dxa"/>
          </w:tcPr>
          <w:p w14:paraId="5A29F348" w14:textId="77777777" w:rsidR="006C2670" w:rsidRPr="00667D07" w:rsidRDefault="006C2670" w:rsidP="00E2091C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What is gain margin and phase margin?</w:t>
            </w:r>
          </w:p>
        </w:tc>
        <w:tc>
          <w:tcPr>
            <w:tcW w:w="888" w:type="dxa"/>
          </w:tcPr>
          <w:p w14:paraId="1666F0B1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8" w:type="dxa"/>
          </w:tcPr>
          <w:p w14:paraId="062C807C" w14:textId="19E7C60F" w:rsidR="006C2670" w:rsidRPr="00667D07" w:rsidRDefault="00C10C61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6C2670" w:rsidRPr="00667D07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88" w:type="dxa"/>
          </w:tcPr>
          <w:p w14:paraId="7449C1C7" w14:textId="661DC13F" w:rsidR="006C2670" w:rsidRPr="00667D07" w:rsidRDefault="00C10C61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6C2670" w:rsidRPr="00667D07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6C2670" w:rsidRPr="00667D07" w14:paraId="7E5C2F51" w14:textId="77777777" w:rsidTr="00667D07">
        <w:tc>
          <w:tcPr>
            <w:tcW w:w="902" w:type="dxa"/>
          </w:tcPr>
          <w:p w14:paraId="1206B1EE" w14:textId="77777777" w:rsidR="006C2670" w:rsidRPr="00667D07" w:rsidRDefault="006C2670" w:rsidP="00E2091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57" w:type="dxa"/>
          </w:tcPr>
          <w:p w14:paraId="25E4A3F8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Differentiate between a PI and PID controller.</w:t>
            </w:r>
          </w:p>
        </w:tc>
        <w:tc>
          <w:tcPr>
            <w:tcW w:w="888" w:type="dxa"/>
          </w:tcPr>
          <w:p w14:paraId="4F7336E3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8" w:type="dxa"/>
          </w:tcPr>
          <w:p w14:paraId="120D7B7C" w14:textId="7281B395" w:rsidR="006C2670" w:rsidRPr="00667D07" w:rsidRDefault="00C10C61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6C2670" w:rsidRPr="00667D07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88" w:type="dxa"/>
          </w:tcPr>
          <w:p w14:paraId="2A46EF6F" w14:textId="0C02F47E" w:rsidR="006C2670" w:rsidRPr="00667D07" w:rsidRDefault="00C10C61" w:rsidP="00D02C1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D02C13" w:rsidRPr="00667D07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6C2670" w:rsidRPr="00667D07" w14:paraId="509B315E" w14:textId="77777777" w:rsidTr="00667D07">
        <w:tc>
          <w:tcPr>
            <w:tcW w:w="902" w:type="dxa"/>
          </w:tcPr>
          <w:p w14:paraId="319026E5" w14:textId="77777777" w:rsidR="006C2670" w:rsidRPr="00667D07" w:rsidRDefault="006C2670" w:rsidP="00E2091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57" w:type="dxa"/>
          </w:tcPr>
          <w:p w14:paraId="0230EB66" w14:textId="188FB949" w:rsidR="006C2670" w:rsidRPr="00667D07" w:rsidRDefault="006C2670" w:rsidP="00DE49F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If φ(t) is the state transition matrix, then determine </w:t>
            </w:r>
            <m:oMath>
              <m:acc>
                <m:accPr>
                  <m:chr m:val="̇"/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φ</m:t>
                  </m:r>
                </m:e>
              </m:acc>
              <m:r>
                <w:rPr>
                  <w:rFonts w:ascii="Cambria Math" w:hAnsi="Cambria Math" w:cs="Times New Roman"/>
                  <w:sz w:val="30"/>
                  <w:szCs w:val="30"/>
                </w:rPr>
                <m:t xml:space="preserve"> (t).</m:t>
              </m:r>
            </m:oMath>
          </w:p>
        </w:tc>
        <w:tc>
          <w:tcPr>
            <w:tcW w:w="888" w:type="dxa"/>
          </w:tcPr>
          <w:p w14:paraId="29C3511E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8" w:type="dxa"/>
          </w:tcPr>
          <w:p w14:paraId="450BB40F" w14:textId="2FAC28E7" w:rsidR="006C2670" w:rsidRPr="00667D07" w:rsidRDefault="00C10C61" w:rsidP="00D02C1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D02C13" w:rsidRPr="00667D07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88" w:type="dxa"/>
          </w:tcPr>
          <w:p w14:paraId="6D076ADA" w14:textId="679DDF24" w:rsidR="006C2670" w:rsidRPr="00667D07" w:rsidRDefault="00C10C61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6C2670" w:rsidRPr="00667D07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</w:tbl>
    <w:p w14:paraId="4DAF3CBC" w14:textId="77777777" w:rsidR="00D3685C" w:rsidRPr="00667D07" w:rsidRDefault="00D3685C" w:rsidP="00E2091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69CC95A9" w14:textId="4583F0D6" w:rsidR="0059579C" w:rsidRPr="00667D07" w:rsidRDefault="0059579C" w:rsidP="00E2091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667D07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689661A3" w14:textId="17E24A24" w:rsidR="0059579C" w:rsidRPr="00667D07" w:rsidRDefault="0059579C" w:rsidP="00E2091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667D07">
        <w:rPr>
          <w:rFonts w:ascii="Times New Roman" w:eastAsia="Arial Unicode MS" w:hAnsi="Times New Roman" w:cs="Times New Roman"/>
          <w:b/>
          <w:sz w:val="30"/>
          <w:szCs w:val="30"/>
        </w:rPr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542"/>
        <w:gridCol w:w="888"/>
        <w:gridCol w:w="888"/>
        <w:gridCol w:w="888"/>
      </w:tblGrid>
      <w:tr w:rsidR="006C2670" w:rsidRPr="00667D07" w14:paraId="2D5ABF45" w14:textId="77777777" w:rsidTr="00667D07">
        <w:tc>
          <w:tcPr>
            <w:tcW w:w="11023" w:type="dxa"/>
            <w:gridSpan w:val="5"/>
          </w:tcPr>
          <w:p w14:paraId="068B697E" w14:textId="77777777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UNIT-1</w:t>
            </w:r>
          </w:p>
        </w:tc>
      </w:tr>
      <w:tr w:rsidR="006C2670" w:rsidRPr="00667D07" w14:paraId="38FACC9B" w14:textId="77777777" w:rsidTr="00667D07">
        <w:tc>
          <w:tcPr>
            <w:tcW w:w="817" w:type="dxa"/>
          </w:tcPr>
          <w:p w14:paraId="0D689243" w14:textId="423586F7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E2091C" w:rsidRPr="00667D07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42" w:type="dxa"/>
          </w:tcPr>
          <w:p w14:paraId="7FBFBFCB" w14:textId="3CA91D90" w:rsidR="006C2670" w:rsidRPr="00667D07" w:rsidRDefault="006C2670" w:rsidP="00DE4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Derive the transfer function of </w:t>
            </w:r>
            <w:r w:rsidR="00DE49F0"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a </w:t>
            </w: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DC motor </w:t>
            </w:r>
            <w:r w:rsidR="00DE49F0" w:rsidRPr="00667D07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88" w:type="dxa"/>
          </w:tcPr>
          <w:p w14:paraId="7A2DDC6F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88" w:type="dxa"/>
          </w:tcPr>
          <w:p w14:paraId="4C6E7ABF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88" w:type="dxa"/>
          </w:tcPr>
          <w:p w14:paraId="4567C4EF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C2670" w:rsidRPr="00667D07" w14:paraId="6BBD32B3" w14:textId="77777777" w:rsidTr="00667D07">
        <w:tc>
          <w:tcPr>
            <w:tcW w:w="11023" w:type="dxa"/>
            <w:gridSpan w:val="5"/>
          </w:tcPr>
          <w:p w14:paraId="0888309A" w14:textId="77777777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C2670" w:rsidRPr="00667D07" w14:paraId="6CB3626B" w14:textId="77777777" w:rsidTr="00667D07">
        <w:tc>
          <w:tcPr>
            <w:tcW w:w="817" w:type="dxa"/>
          </w:tcPr>
          <w:p w14:paraId="544EE40E" w14:textId="1A8777F1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E2091C" w:rsidRPr="00667D07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42" w:type="dxa"/>
          </w:tcPr>
          <w:p w14:paraId="718FBDA2" w14:textId="77777777" w:rsidR="006C2670" w:rsidRPr="00667D07" w:rsidRDefault="006C2670" w:rsidP="00DE4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Draw the signal flow graph for the given block diagram and obtain the transfer function by using Mason’s Gain formula</w:t>
            </w:r>
          </w:p>
          <w:p w14:paraId="326AD3CF" w14:textId="77777777" w:rsidR="006C2670" w:rsidRPr="00667D07" w:rsidRDefault="006C2670" w:rsidP="00E2091C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b/>
                <w:bCs/>
                <w:noProof/>
                <w:color w:val="000000"/>
                <w:sz w:val="30"/>
                <w:szCs w:val="30"/>
                <w:lang w:eastAsia="en-IN"/>
              </w:rPr>
              <w:drawing>
                <wp:inline distT="0" distB="0" distL="0" distR="0" wp14:anchorId="17A8A1C2" wp14:editId="3B524833">
                  <wp:extent cx="4269105" cy="1120775"/>
                  <wp:effectExtent l="0" t="0" r="0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105" cy="1120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8" w:type="dxa"/>
          </w:tcPr>
          <w:p w14:paraId="474C6BAA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88" w:type="dxa"/>
          </w:tcPr>
          <w:p w14:paraId="59CB2CD3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88" w:type="dxa"/>
          </w:tcPr>
          <w:p w14:paraId="62839336" w14:textId="5147F9B6" w:rsidR="006C2670" w:rsidRPr="00667D07" w:rsidRDefault="006C2670" w:rsidP="00D02C1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D02C13" w:rsidRPr="00667D07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6C2670" w:rsidRPr="00667D07" w14:paraId="29D36546" w14:textId="77777777" w:rsidTr="00667D07">
        <w:tc>
          <w:tcPr>
            <w:tcW w:w="11023" w:type="dxa"/>
            <w:gridSpan w:val="5"/>
          </w:tcPr>
          <w:p w14:paraId="5B4EB8EE" w14:textId="77777777" w:rsidR="00667D07" w:rsidRDefault="00667D07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8D3A0FA" w14:textId="77777777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6C2670" w:rsidRPr="00667D07" w14:paraId="2C7D4146" w14:textId="77777777" w:rsidTr="00667D07">
        <w:tc>
          <w:tcPr>
            <w:tcW w:w="817" w:type="dxa"/>
          </w:tcPr>
          <w:p w14:paraId="2DE0E8BA" w14:textId="5A111398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E2091C" w:rsidRPr="00667D07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42" w:type="dxa"/>
          </w:tcPr>
          <w:p w14:paraId="284CE730" w14:textId="2359FD75" w:rsidR="006C2670" w:rsidRPr="00667D07" w:rsidRDefault="006C2670" w:rsidP="00DE49F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The characteristic equation of a system is given by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s</m:t>
                  </m:r>
                </m:e>
                <m:sup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  <w:sz w:val="30"/>
                  <w:szCs w:val="30"/>
                </w:rPr>
                <m:t>+4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s</m:t>
                  </m:r>
                </m:e>
                <m:sup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 w:val="30"/>
                  <w:szCs w:val="30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5s</m:t>
                  </m:r>
                </m:e>
                <m:sup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30"/>
                  <w:szCs w:val="30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10s</m:t>
                  </m:r>
                </m:e>
                <m:sup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30"/>
                  <w:szCs w:val="30"/>
                </w:rPr>
                <m:t>+6s+10=0.</m:t>
              </m:r>
            </m:oMath>
            <w:r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 Is the system stable? Justify.</w:t>
            </w:r>
          </w:p>
        </w:tc>
        <w:tc>
          <w:tcPr>
            <w:tcW w:w="888" w:type="dxa"/>
          </w:tcPr>
          <w:p w14:paraId="294DD815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2A676796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88" w:type="dxa"/>
          </w:tcPr>
          <w:p w14:paraId="5BFDA3AE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C2670" w:rsidRPr="00667D07" w14:paraId="49B3D9C1" w14:textId="77777777" w:rsidTr="00667D07">
        <w:tc>
          <w:tcPr>
            <w:tcW w:w="817" w:type="dxa"/>
          </w:tcPr>
          <w:p w14:paraId="5C3DE5F5" w14:textId="77777777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DABC570" w14:textId="199275C7" w:rsidR="006C2670" w:rsidRPr="00667D07" w:rsidRDefault="006C2670" w:rsidP="00DE49F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For a unity feedback system, </w:t>
            </w:r>
            <m:oMath>
              <m:r>
                <w:rPr>
                  <w:rFonts w:ascii="Cambria Math" w:hAnsi="Cambria Math" w:cs="Times New Roman"/>
                  <w:sz w:val="30"/>
                  <w:szCs w:val="30"/>
                </w:rPr>
                <m:t>G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s</m:t>
                  </m:r>
                </m:e>
              </m:d>
              <m:r>
                <w:rPr>
                  <w:rFonts w:ascii="Cambria Math" w:hAnsi="Cambria Math" w:cs="Times New Roman"/>
                  <w:sz w:val="30"/>
                  <w:szCs w:val="30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(s+20)</m:t>
                  </m:r>
                </m:num>
                <m:den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(s+50)(s+1)</m:t>
                  </m:r>
                </m:den>
              </m:f>
            </m:oMath>
            <w:r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 Find the steady state error for a unit step input.</w:t>
            </w:r>
          </w:p>
        </w:tc>
        <w:tc>
          <w:tcPr>
            <w:tcW w:w="888" w:type="dxa"/>
          </w:tcPr>
          <w:p w14:paraId="51C246EF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25281239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88" w:type="dxa"/>
          </w:tcPr>
          <w:p w14:paraId="0D4FCE8E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C2670" w:rsidRPr="00667D07" w14:paraId="38347DC1" w14:textId="77777777" w:rsidTr="00667D07">
        <w:tc>
          <w:tcPr>
            <w:tcW w:w="11023" w:type="dxa"/>
            <w:gridSpan w:val="5"/>
          </w:tcPr>
          <w:p w14:paraId="13B5957C" w14:textId="77777777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lastRenderedPageBreak/>
              <w:t>OR</w:t>
            </w:r>
          </w:p>
        </w:tc>
      </w:tr>
      <w:tr w:rsidR="006C2670" w:rsidRPr="00667D07" w14:paraId="292EE009" w14:textId="77777777" w:rsidTr="00667D07">
        <w:tc>
          <w:tcPr>
            <w:tcW w:w="817" w:type="dxa"/>
          </w:tcPr>
          <w:p w14:paraId="50C9286F" w14:textId="5C298D27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E2091C" w:rsidRPr="00667D07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42" w:type="dxa"/>
          </w:tcPr>
          <w:p w14:paraId="50210390" w14:textId="4BD8A149" w:rsidR="006C2670" w:rsidRPr="00667D07" w:rsidRDefault="006C2670" w:rsidP="00DE4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For </w:t>
            </w:r>
            <w:r w:rsidR="00DE49F0"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a </w:t>
            </w: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unity feedback system having open loop transfer function as            </w:t>
            </w:r>
            <m:oMath>
              <m:r>
                <w:rPr>
                  <w:rFonts w:ascii="Cambria Math" w:hAnsi="Cambria Math" w:cs="Times New Roman"/>
                  <w:sz w:val="30"/>
                  <w:szCs w:val="30"/>
                </w:rPr>
                <m:t>G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s</m:t>
                  </m:r>
                </m:e>
              </m:d>
              <m:r>
                <w:rPr>
                  <w:rFonts w:ascii="Cambria Math" w:hAnsi="Cambria Math" w:cs="Times New Roman"/>
                  <w:sz w:val="30"/>
                  <w:szCs w:val="30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(s+2)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0"/>
                          <w:szCs w:val="3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0"/>
                          <w:szCs w:val="3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+7s+12)</m:t>
                  </m:r>
                </m:den>
              </m:f>
            </m:oMath>
            <w:r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 , determine static error constants K</w:t>
            </w:r>
            <w:r w:rsidRPr="00667D07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p</w:t>
            </w: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, K</w:t>
            </w:r>
            <w:r w:rsidRPr="00667D07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v</w:t>
            </w: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, and K</w:t>
            </w:r>
            <w:r w:rsidRPr="00667D07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a</w:t>
            </w: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 and also steady state error for unit step input.</w:t>
            </w:r>
          </w:p>
        </w:tc>
        <w:tc>
          <w:tcPr>
            <w:tcW w:w="888" w:type="dxa"/>
          </w:tcPr>
          <w:p w14:paraId="1D9291F7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88" w:type="dxa"/>
          </w:tcPr>
          <w:p w14:paraId="1AF684BA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88" w:type="dxa"/>
          </w:tcPr>
          <w:p w14:paraId="7E4E9ECB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C2670" w:rsidRPr="00667D07" w14:paraId="1B9D6EFC" w14:textId="77777777" w:rsidTr="00667D07">
        <w:tc>
          <w:tcPr>
            <w:tcW w:w="11023" w:type="dxa"/>
            <w:gridSpan w:val="5"/>
          </w:tcPr>
          <w:p w14:paraId="45C8C9B7" w14:textId="77777777" w:rsidR="00667D07" w:rsidRDefault="00667D07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65590B7" w14:textId="77777777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6C2670" w:rsidRPr="00667D07" w14:paraId="2DD92178" w14:textId="77777777" w:rsidTr="00667D07">
        <w:tc>
          <w:tcPr>
            <w:tcW w:w="817" w:type="dxa"/>
          </w:tcPr>
          <w:p w14:paraId="01B77D5C" w14:textId="4118F054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E2091C" w:rsidRPr="00667D07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42" w:type="dxa"/>
          </w:tcPr>
          <w:p w14:paraId="7750F4A8" w14:textId="77777777" w:rsidR="006C2670" w:rsidRPr="00667D07" w:rsidRDefault="006C2670" w:rsidP="00DE49F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Sketch the root locus for the open loop transfer function of unity feedback control system </w:t>
            </w:r>
            <m:oMath>
              <m:r>
                <w:rPr>
                  <w:rFonts w:ascii="Cambria Math" w:hAnsi="Cambria Math" w:cs="Times New Roman"/>
                  <w:sz w:val="30"/>
                  <w:szCs w:val="30"/>
                </w:rPr>
                <m:t>G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s</m:t>
                  </m:r>
                </m:e>
              </m:d>
              <m:r>
                <w:rPr>
                  <w:rFonts w:ascii="Cambria Math" w:hAnsi="Cambria Math" w:cs="Times New Roman"/>
                  <w:sz w:val="30"/>
                  <w:szCs w:val="30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s(s+1)(s+10)</m:t>
                  </m:r>
                </m:den>
              </m:f>
            </m:oMath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88" w:type="dxa"/>
          </w:tcPr>
          <w:p w14:paraId="77C6C0C0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88" w:type="dxa"/>
          </w:tcPr>
          <w:p w14:paraId="1EDD6FED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88" w:type="dxa"/>
          </w:tcPr>
          <w:p w14:paraId="301B9969" w14:textId="283212A0" w:rsidR="006C2670" w:rsidRPr="00667D07" w:rsidRDefault="00D02C13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C2670" w:rsidRPr="00667D07" w14:paraId="7328D09E" w14:textId="77777777" w:rsidTr="00667D07">
        <w:tc>
          <w:tcPr>
            <w:tcW w:w="11023" w:type="dxa"/>
            <w:gridSpan w:val="5"/>
          </w:tcPr>
          <w:p w14:paraId="7DE5C7A4" w14:textId="77777777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C2670" w:rsidRPr="00667D07" w14:paraId="7A28D9B5" w14:textId="77777777" w:rsidTr="00667D07">
        <w:trPr>
          <w:trHeight w:val="70"/>
        </w:trPr>
        <w:tc>
          <w:tcPr>
            <w:tcW w:w="817" w:type="dxa"/>
          </w:tcPr>
          <w:p w14:paraId="7FD828EB" w14:textId="74C89437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E2091C" w:rsidRPr="00667D07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42" w:type="dxa"/>
          </w:tcPr>
          <w:p w14:paraId="22A6B263" w14:textId="4EAA6C6C" w:rsidR="006C2670" w:rsidRPr="00667D07" w:rsidRDefault="006C2670" w:rsidP="00DE4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Draw the Bode plot of G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S</m:t>
                  </m:r>
                </m:e>
              </m:d>
              <m:r>
                <w:rPr>
                  <w:rFonts w:ascii="Cambria Math" w:hAnsi="Cambria Math" w:cs="Times New Roman"/>
                  <w:sz w:val="30"/>
                  <w:szCs w:val="30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20</m:t>
                  </m:r>
                </m:num>
                <m:den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S(S+1)(10S+5)</m:t>
                  </m:r>
                </m:den>
              </m:f>
            </m:oMath>
            <w:r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 and determine the gain and phase cross over frequencies.</w:t>
            </w:r>
          </w:p>
        </w:tc>
        <w:tc>
          <w:tcPr>
            <w:tcW w:w="888" w:type="dxa"/>
          </w:tcPr>
          <w:p w14:paraId="701652E8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88" w:type="dxa"/>
          </w:tcPr>
          <w:p w14:paraId="23779168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88" w:type="dxa"/>
          </w:tcPr>
          <w:p w14:paraId="3D1217D3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C2670" w:rsidRPr="00667D07" w14:paraId="65DCF5CD" w14:textId="77777777" w:rsidTr="00667D07">
        <w:tc>
          <w:tcPr>
            <w:tcW w:w="11023" w:type="dxa"/>
            <w:gridSpan w:val="5"/>
          </w:tcPr>
          <w:p w14:paraId="42EF4015" w14:textId="77777777" w:rsidR="00667D07" w:rsidRDefault="00667D07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C34EFB7" w14:textId="77777777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6C2670" w:rsidRPr="00667D07" w14:paraId="5E2B580A" w14:textId="77777777" w:rsidTr="00667D07">
        <w:tc>
          <w:tcPr>
            <w:tcW w:w="817" w:type="dxa"/>
          </w:tcPr>
          <w:p w14:paraId="68CEADC2" w14:textId="4DEAE9AE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E2091C" w:rsidRPr="00667D07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42" w:type="dxa"/>
          </w:tcPr>
          <w:p w14:paraId="5BECE815" w14:textId="7FF6F3E7" w:rsidR="006C2670" w:rsidRPr="00667D07" w:rsidRDefault="00DE49F0" w:rsidP="00DE4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Draw the</w:t>
            </w:r>
            <w:r w:rsidR="006C2670"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 circuit of lag and lead compensators and derive their transfer functions</w:t>
            </w:r>
          </w:p>
        </w:tc>
        <w:tc>
          <w:tcPr>
            <w:tcW w:w="888" w:type="dxa"/>
          </w:tcPr>
          <w:p w14:paraId="2A904A18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88" w:type="dxa"/>
          </w:tcPr>
          <w:p w14:paraId="7C7733BC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88" w:type="dxa"/>
          </w:tcPr>
          <w:p w14:paraId="0408BC45" w14:textId="6317230E" w:rsidR="006C2670" w:rsidRPr="00667D07" w:rsidRDefault="006C2670" w:rsidP="00D02C1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D02C13" w:rsidRPr="00667D07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6C2670" w:rsidRPr="00667D07" w14:paraId="2AF564D3" w14:textId="77777777" w:rsidTr="00667D07">
        <w:tc>
          <w:tcPr>
            <w:tcW w:w="11023" w:type="dxa"/>
            <w:gridSpan w:val="5"/>
          </w:tcPr>
          <w:p w14:paraId="3FDD6195" w14:textId="77777777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C2670" w:rsidRPr="00667D07" w14:paraId="0AE66DCD" w14:textId="77777777" w:rsidTr="00667D07">
        <w:tc>
          <w:tcPr>
            <w:tcW w:w="817" w:type="dxa"/>
          </w:tcPr>
          <w:p w14:paraId="2329C85F" w14:textId="4813A109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E2091C" w:rsidRPr="00667D07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42" w:type="dxa"/>
          </w:tcPr>
          <w:p w14:paraId="14F8B690" w14:textId="77777777" w:rsidR="006C2670" w:rsidRPr="00667D07" w:rsidRDefault="006C2670" w:rsidP="00DE4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What is a lead compensator? When is this compensation technique employed? Discuss in detail the procedure for design of lead compensator using bode plot.</w:t>
            </w:r>
          </w:p>
        </w:tc>
        <w:tc>
          <w:tcPr>
            <w:tcW w:w="888" w:type="dxa"/>
          </w:tcPr>
          <w:p w14:paraId="248061D2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88" w:type="dxa"/>
          </w:tcPr>
          <w:p w14:paraId="6C356EE8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88" w:type="dxa"/>
          </w:tcPr>
          <w:p w14:paraId="58ECAE45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C2670" w:rsidRPr="00667D07" w14:paraId="6F1AAEF8" w14:textId="77777777" w:rsidTr="00667D07">
        <w:tc>
          <w:tcPr>
            <w:tcW w:w="11023" w:type="dxa"/>
            <w:gridSpan w:val="5"/>
          </w:tcPr>
          <w:p w14:paraId="6F7A2DDB" w14:textId="77777777" w:rsidR="00667D07" w:rsidRDefault="00667D07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50F180E" w14:textId="77777777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667D07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6C2670" w:rsidRPr="00667D07" w14:paraId="531C21EF" w14:textId="77777777" w:rsidTr="00667D07">
        <w:trPr>
          <w:trHeight w:val="123"/>
        </w:trPr>
        <w:tc>
          <w:tcPr>
            <w:tcW w:w="817" w:type="dxa"/>
          </w:tcPr>
          <w:p w14:paraId="6DB750C9" w14:textId="3415B488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E2091C" w:rsidRPr="00667D07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42" w:type="dxa"/>
          </w:tcPr>
          <w:p w14:paraId="2CA3100E" w14:textId="1A21EE0B" w:rsidR="006C2670" w:rsidRPr="00667D07" w:rsidRDefault="00D02C13" w:rsidP="00D02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Comment on the</w:t>
            </w:r>
            <w:r w:rsidR="00DE49F0" w:rsidRPr="00667D07">
              <w:rPr>
                <w:rFonts w:ascii="Times New Roman" w:hAnsi="Times New Roman" w:cs="Times New Roman"/>
                <w:sz w:val="30"/>
                <w:szCs w:val="30"/>
              </w:rPr>
              <w:t xml:space="preserve"> stability, controllability and observability of a system with </w:t>
            </w:r>
            <m:oMath>
              <m:r>
                <w:rPr>
                  <w:rFonts w:ascii="Cambria Math" w:hAnsi="Cambria Math" w:cs="Times New Roman"/>
                  <w:sz w:val="30"/>
                  <w:szCs w:val="30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30"/>
                          <w:szCs w:val="3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</w:rPr>
                          <m:t>8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sz w:val="30"/>
                  <w:szCs w:val="30"/>
                </w:rPr>
                <m:t xml:space="preserve"> B=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30"/>
                          <w:szCs w:val="3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sz w:val="30"/>
                  <w:szCs w:val="30"/>
                </w:rPr>
                <m:t xml:space="preserve"> C=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30"/>
                          <w:szCs w:val="3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DE49F0" w:rsidRPr="00667D07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88" w:type="dxa"/>
          </w:tcPr>
          <w:p w14:paraId="06ABA542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88" w:type="dxa"/>
          </w:tcPr>
          <w:p w14:paraId="01EF82FD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88" w:type="dxa"/>
          </w:tcPr>
          <w:p w14:paraId="5C80C540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C2670" w:rsidRPr="00667D07" w14:paraId="5CDE6FC3" w14:textId="77777777" w:rsidTr="00667D07">
        <w:tc>
          <w:tcPr>
            <w:tcW w:w="11023" w:type="dxa"/>
            <w:gridSpan w:val="5"/>
          </w:tcPr>
          <w:p w14:paraId="794EBE10" w14:textId="77777777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C2670" w:rsidRPr="00667D07" w14:paraId="15D69F45" w14:textId="77777777" w:rsidTr="00667D07">
        <w:tc>
          <w:tcPr>
            <w:tcW w:w="817" w:type="dxa"/>
          </w:tcPr>
          <w:p w14:paraId="5C7260BB" w14:textId="3FBB8C37" w:rsidR="006C2670" w:rsidRPr="00667D07" w:rsidRDefault="006C2670" w:rsidP="00E20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E2091C" w:rsidRPr="00667D07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42" w:type="dxa"/>
          </w:tcPr>
          <w:p w14:paraId="2AF5DE6B" w14:textId="77777777" w:rsidR="006C2670" w:rsidRPr="00667D07" w:rsidRDefault="006C2670" w:rsidP="00DE49F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The transfer function of a SISO system is </w:t>
            </w:r>
            <m:oMath>
              <m:r>
                <w:rPr>
                  <w:rFonts w:ascii="Cambria Math" w:hAnsi="Cambria Math" w:cs="Times New Roman"/>
                  <w:sz w:val="30"/>
                  <w:szCs w:val="30"/>
                </w:rPr>
                <m:t>G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S</m:t>
                  </m:r>
                </m:e>
              </m:d>
              <m:r>
                <w:rPr>
                  <w:rFonts w:ascii="Cambria Math" w:hAnsi="Cambria Math" w:cs="Times New Roman"/>
                  <w:sz w:val="30"/>
                  <w:szCs w:val="30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10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30"/>
                          <w:szCs w:val="3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30"/>
                          <w:szCs w:val="3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3S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30"/>
                          <w:szCs w:val="3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5S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+2S+2</m:t>
                  </m:r>
                </m:den>
              </m:f>
            </m:oMath>
            <w:r w:rsidRPr="00667D07">
              <w:rPr>
                <w:rFonts w:ascii="Times New Roman" w:hAnsi="Times New Roman" w:cs="Times New Roman"/>
                <w:bCs/>
                <w:sz w:val="30"/>
                <w:szCs w:val="30"/>
              </w:rPr>
              <w:t>. Find the state space representation</w:t>
            </w:r>
          </w:p>
        </w:tc>
        <w:tc>
          <w:tcPr>
            <w:tcW w:w="888" w:type="dxa"/>
          </w:tcPr>
          <w:p w14:paraId="35628BB5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88" w:type="dxa"/>
          </w:tcPr>
          <w:p w14:paraId="20967A9E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88" w:type="dxa"/>
          </w:tcPr>
          <w:p w14:paraId="47EACD66" w14:textId="77777777" w:rsidR="006C2670" w:rsidRPr="00667D07" w:rsidRDefault="006C2670" w:rsidP="00E2091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7D07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</w:tbl>
    <w:p w14:paraId="041F0C08" w14:textId="77777777" w:rsidR="00E2091C" w:rsidRPr="00667D07" w:rsidRDefault="00E2091C" w:rsidP="00E2091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1C7150CD" w14:textId="77777777" w:rsidR="00E2091C" w:rsidRPr="00667D07" w:rsidRDefault="00E2091C" w:rsidP="00E2091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65A8CC0B" w14:textId="361D4874" w:rsidR="006C2670" w:rsidRPr="00667D07" w:rsidRDefault="006C2670" w:rsidP="00E2091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67D07">
        <w:rPr>
          <w:rFonts w:ascii="Times New Roman" w:hAnsi="Times New Roman" w:cs="Times New Roman"/>
          <w:sz w:val="30"/>
          <w:szCs w:val="30"/>
        </w:rPr>
        <w:t>***</w:t>
      </w:r>
    </w:p>
    <w:p w14:paraId="507C8787" w14:textId="77777777" w:rsidR="006C2670" w:rsidRPr="00667D07" w:rsidRDefault="006C2670" w:rsidP="00E2091C">
      <w:pPr>
        <w:spacing w:after="0" w:line="240" w:lineRule="auto"/>
        <w:rPr>
          <w:rFonts w:ascii="Times New Roman" w:hAnsi="Times New Roman" w:cs="Times New Roman"/>
          <w:bCs/>
          <w:sz w:val="30"/>
          <w:szCs w:val="30"/>
          <w:lang w:eastAsia="en-IN"/>
        </w:rPr>
      </w:pPr>
    </w:p>
    <w:sectPr w:rsidR="006C2670" w:rsidRPr="00667D07" w:rsidSect="00D3685C">
      <w:footerReference w:type="default" r:id="rId10"/>
      <w:pgSz w:w="11906" w:h="16838"/>
      <w:pgMar w:top="568" w:right="566" w:bottom="141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83CB0" w14:textId="77777777" w:rsidR="00F34C75" w:rsidRDefault="00F34C75" w:rsidP="00D3685C">
      <w:pPr>
        <w:spacing w:after="0" w:line="240" w:lineRule="auto"/>
      </w:pPr>
      <w:r>
        <w:separator/>
      </w:r>
    </w:p>
  </w:endnote>
  <w:endnote w:type="continuationSeparator" w:id="0">
    <w:p w14:paraId="6112D961" w14:textId="77777777" w:rsidR="00F34C75" w:rsidRDefault="00F34C75" w:rsidP="00D36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565557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1396A1D" w14:textId="7609B863" w:rsidR="00D3685C" w:rsidRDefault="00D3685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6C2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6C2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53E06F" w14:textId="77777777" w:rsidR="00D3685C" w:rsidRDefault="00D368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3C6EF0" w14:textId="77777777" w:rsidR="00F34C75" w:rsidRDefault="00F34C75" w:rsidP="00D3685C">
      <w:pPr>
        <w:spacing w:after="0" w:line="240" w:lineRule="auto"/>
      </w:pPr>
      <w:r>
        <w:separator/>
      </w:r>
    </w:p>
  </w:footnote>
  <w:footnote w:type="continuationSeparator" w:id="0">
    <w:p w14:paraId="21912E94" w14:textId="77777777" w:rsidR="00F34C75" w:rsidRDefault="00F34C75" w:rsidP="00D368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516FB"/>
    <w:multiLevelType w:val="hybridMultilevel"/>
    <w:tmpl w:val="3A649FC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10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9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316C0"/>
    <w:rsid w:val="00117510"/>
    <w:rsid w:val="00180834"/>
    <w:rsid w:val="001A1EE7"/>
    <w:rsid w:val="002036C8"/>
    <w:rsid w:val="002A22F5"/>
    <w:rsid w:val="00381761"/>
    <w:rsid w:val="003E4D6F"/>
    <w:rsid w:val="003F40D3"/>
    <w:rsid w:val="0049451B"/>
    <w:rsid w:val="004F1062"/>
    <w:rsid w:val="00512A81"/>
    <w:rsid w:val="005916C7"/>
    <w:rsid w:val="0059579C"/>
    <w:rsid w:val="00605F7A"/>
    <w:rsid w:val="00667D07"/>
    <w:rsid w:val="006C2670"/>
    <w:rsid w:val="006D5F3D"/>
    <w:rsid w:val="007157E1"/>
    <w:rsid w:val="007C2359"/>
    <w:rsid w:val="007D1648"/>
    <w:rsid w:val="007D227C"/>
    <w:rsid w:val="00860D05"/>
    <w:rsid w:val="00972DEF"/>
    <w:rsid w:val="009E7D74"/>
    <w:rsid w:val="00A672A3"/>
    <w:rsid w:val="00A96C26"/>
    <w:rsid w:val="00C10C61"/>
    <w:rsid w:val="00CE13F4"/>
    <w:rsid w:val="00D02C13"/>
    <w:rsid w:val="00D16987"/>
    <w:rsid w:val="00D30706"/>
    <w:rsid w:val="00D3685C"/>
    <w:rsid w:val="00D46E45"/>
    <w:rsid w:val="00D82E6A"/>
    <w:rsid w:val="00DD2F91"/>
    <w:rsid w:val="00DE49F0"/>
    <w:rsid w:val="00E2091C"/>
    <w:rsid w:val="00E33D35"/>
    <w:rsid w:val="00F000A3"/>
    <w:rsid w:val="00F34C75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4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9F0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E49F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368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5C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368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5C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4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9F0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E49F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368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5C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368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5C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2B69F-07FF-450B-A18C-2888EE5B2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36</cp:revision>
  <cp:lastPrinted>2024-12-26T07:38:00Z</cp:lastPrinted>
  <dcterms:created xsi:type="dcterms:W3CDTF">2023-03-23T04:54:00Z</dcterms:created>
  <dcterms:modified xsi:type="dcterms:W3CDTF">2024-12-26T07:38:00Z</dcterms:modified>
</cp:coreProperties>
</file>